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5CF" w:rsidRPr="001745CF" w:rsidRDefault="001745CF" w:rsidP="001745CF">
      <w:pPr>
        <w:shd w:val="clear" w:color="auto" w:fill="E6E4E4"/>
        <w:spacing w:after="0" w:line="240" w:lineRule="auto"/>
        <w:outlineLvl w:val="2"/>
        <w:rPr>
          <w:rFonts w:ascii="Segoe UI" w:eastAsia="Times New Roman" w:hAnsi="Segoe UI" w:cs="Segoe UI"/>
          <w:b/>
          <w:bCs/>
          <w:color w:val="494949"/>
          <w:sz w:val="29"/>
          <w:szCs w:val="29"/>
          <w:lang w:eastAsia="tr-TR"/>
        </w:rPr>
      </w:pPr>
      <w:r w:rsidRPr="001745CF">
        <w:rPr>
          <w:rFonts w:ascii="Segoe UI" w:eastAsia="Times New Roman" w:hAnsi="Segoe UI" w:cs="Segoe UI"/>
          <w:b/>
          <w:bCs/>
          <w:color w:val="494949"/>
          <w:sz w:val="29"/>
          <w:szCs w:val="29"/>
          <w:lang w:eastAsia="tr-TR"/>
        </w:rPr>
        <w:t>BİRİNCİ BÖLÜM</w:t>
      </w:r>
    </w:p>
    <w:p w:rsidR="001745CF" w:rsidRPr="001745CF" w:rsidRDefault="001745CF" w:rsidP="001745CF">
      <w:pPr>
        <w:shd w:val="clear" w:color="auto" w:fill="E6E4E4"/>
        <w:spacing w:after="180" w:line="240" w:lineRule="auto"/>
        <w:outlineLvl w:val="3"/>
        <w:rPr>
          <w:rFonts w:ascii="Segoe UI" w:eastAsia="Times New Roman" w:hAnsi="Segoe UI" w:cs="Segoe UI"/>
          <w:color w:val="494949"/>
          <w:sz w:val="29"/>
          <w:szCs w:val="29"/>
          <w:lang w:eastAsia="tr-TR"/>
        </w:rPr>
      </w:pPr>
      <w:r w:rsidRPr="001745CF">
        <w:rPr>
          <w:rFonts w:ascii="Segoe UI" w:eastAsia="Times New Roman" w:hAnsi="Segoe UI" w:cs="Segoe UI"/>
          <w:color w:val="494949"/>
          <w:sz w:val="29"/>
          <w:szCs w:val="29"/>
          <w:lang w:eastAsia="tr-TR"/>
        </w:rPr>
        <w:t>Amaç, Kapsam, Dayanak ve Tanımlar</w:t>
      </w:r>
    </w:p>
    <w:p w:rsidR="001745CF" w:rsidRPr="001745CF" w:rsidRDefault="001745CF" w:rsidP="001745CF">
      <w:pPr>
        <w:shd w:val="clear" w:color="auto" w:fill="E6E4E4"/>
        <w:spacing w:after="225" w:line="336" w:lineRule="atLeast"/>
        <w:rPr>
          <w:rFonts w:ascii="Segoe UI" w:eastAsia="Times New Roman" w:hAnsi="Segoe UI" w:cs="Segoe UI"/>
          <w:color w:val="555555"/>
          <w:sz w:val="21"/>
          <w:szCs w:val="21"/>
          <w:lang w:eastAsia="tr-TR"/>
        </w:rPr>
      </w:pPr>
      <w:r w:rsidRPr="001745CF">
        <w:rPr>
          <w:rFonts w:ascii="Segoe UI" w:eastAsia="Times New Roman" w:hAnsi="Segoe UI" w:cs="Segoe UI"/>
          <w:color w:val="555555"/>
          <w:sz w:val="21"/>
          <w:szCs w:val="21"/>
          <w:lang w:eastAsia="tr-TR"/>
        </w:rPr>
        <w:t>.</w:t>
      </w:r>
    </w:p>
    <w:p w:rsidR="001745CF" w:rsidRPr="001745CF" w:rsidRDefault="001745CF" w:rsidP="001745CF">
      <w:pPr>
        <w:shd w:val="clear" w:color="auto" w:fill="E6E4E4"/>
        <w:spacing w:after="225" w:line="336" w:lineRule="atLeast"/>
        <w:rPr>
          <w:rFonts w:ascii="Segoe UI" w:eastAsia="Times New Roman" w:hAnsi="Segoe UI" w:cs="Segoe UI"/>
          <w:color w:val="555555"/>
          <w:sz w:val="21"/>
          <w:szCs w:val="21"/>
          <w:lang w:eastAsia="tr-TR"/>
        </w:rPr>
      </w:pPr>
      <w:r w:rsidRPr="001745CF">
        <w:rPr>
          <w:rFonts w:ascii="Segoe UI" w:eastAsia="Times New Roman" w:hAnsi="Segoe UI" w:cs="Segoe UI"/>
          <w:color w:val="555555"/>
          <w:sz w:val="21"/>
          <w:szCs w:val="21"/>
          <w:lang w:eastAsia="tr-TR"/>
        </w:rPr>
        <w:t>.</w:t>
      </w:r>
    </w:p>
    <w:p w:rsidR="001745CF" w:rsidRPr="001745CF" w:rsidRDefault="001745CF" w:rsidP="001745CF">
      <w:pPr>
        <w:shd w:val="clear" w:color="auto" w:fill="E6E4E4"/>
        <w:spacing w:after="180" w:line="240" w:lineRule="auto"/>
        <w:outlineLvl w:val="3"/>
        <w:rPr>
          <w:rFonts w:ascii="Segoe UI" w:eastAsia="Times New Roman" w:hAnsi="Segoe UI" w:cs="Segoe UI"/>
          <w:color w:val="494949"/>
          <w:sz w:val="29"/>
          <w:szCs w:val="29"/>
          <w:lang w:eastAsia="tr-TR"/>
        </w:rPr>
      </w:pPr>
      <w:r w:rsidRPr="001745CF">
        <w:rPr>
          <w:rFonts w:ascii="Segoe UI" w:eastAsia="Times New Roman" w:hAnsi="Segoe UI" w:cs="Segoe UI"/>
          <w:color w:val="494949"/>
          <w:sz w:val="29"/>
          <w:szCs w:val="29"/>
          <w:lang w:eastAsia="tr-TR"/>
        </w:rPr>
        <w:t>Tanımlar</w:t>
      </w:r>
    </w:p>
    <w:p w:rsidR="001745CF" w:rsidRPr="001745CF" w:rsidRDefault="001745CF" w:rsidP="001745CF">
      <w:pPr>
        <w:shd w:val="clear" w:color="auto" w:fill="E6E4E4"/>
        <w:spacing w:after="225" w:line="336" w:lineRule="atLeast"/>
        <w:rPr>
          <w:rFonts w:ascii="Segoe UI" w:eastAsia="Times New Roman" w:hAnsi="Segoe UI" w:cs="Segoe UI"/>
          <w:color w:val="555555"/>
          <w:sz w:val="21"/>
          <w:szCs w:val="21"/>
          <w:lang w:eastAsia="tr-TR"/>
        </w:rPr>
      </w:pPr>
      <w:r w:rsidRPr="001745CF">
        <w:rPr>
          <w:rFonts w:ascii="Segoe UI" w:eastAsia="Times New Roman" w:hAnsi="Segoe UI" w:cs="Segoe UI"/>
          <w:color w:val="555555"/>
          <w:sz w:val="21"/>
          <w:szCs w:val="21"/>
          <w:lang w:eastAsia="tr-TR"/>
        </w:rPr>
        <w:t>MADDE 4 – (1) Bu Yönetmelikte geçen;</w:t>
      </w:r>
    </w:p>
    <w:p w:rsidR="001745CF" w:rsidRPr="001745CF" w:rsidRDefault="001745CF" w:rsidP="001745CF">
      <w:pPr>
        <w:spacing w:after="0" w:line="240" w:lineRule="auto"/>
        <w:rPr>
          <w:rFonts w:ascii="Times New Roman" w:eastAsia="Times New Roman" w:hAnsi="Times New Roman" w:cs="Times New Roman"/>
          <w:sz w:val="24"/>
          <w:szCs w:val="24"/>
          <w:lang w:eastAsia="tr-TR"/>
        </w:rPr>
      </w:pPr>
      <w:r w:rsidRPr="001745CF">
        <w:rPr>
          <w:rFonts w:ascii="Segoe UI" w:eastAsia="Times New Roman" w:hAnsi="Segoe UI" w:cs="Segoe UI"/>
          <w:color w:val="555555"/>
          <w:sz w:val="21"/>
          <w:szCs w:val="21"/>
          <w:shd w:val="clear" w:color="auto" w:fill="E6E4E4"/>
          <w:lang w:eastAsia="tr-TR"/>
        </w:rPr>
        <w:t xml:space="preserve">a) Bakanlık: Çalışma ve Sosyal Güvenlik Bakanlığını, b) Kabul edilebilir risk seviyesi: Yasal yükümlülüklere ve işyerinin önleme politikasına uygun, kayıp veya yaralanma oluşturmayacak risk seviyesini, c) Kanun: </w:t>
      </w:r>
      <w:proofErr w:type="gramStart"/>
      <w:r w:rsidRPr="001745CF">
        <w:rPr>
          <w:rFonts w:ascii="Segoe UI" w:eastAsia="Times New Roman" w:hAnsi="Segoe UI" w:cs="Segoe UI"/>
          <w:color w:val="555555"/>
          <w:sz w:val="21"/>
          <w:szCs w:val="21"/>
          <w:shd w:val="clear" w:color="auto" w:fill="E6E4E4"/>
          <w:lang w:eastAsia="tr-TR"/>
        </w:rPr>
        <w:t>20/6/2012</w:t>
      </w:r>
      <w:proofErr w:type="gramEnd"/>
      <w:r w:rsidRPr="001745CF">
        <w:rPr>
          <w:rFonts w:ascii="Segoe UI" w:eastAsia="Times New Roman" w:hAnsi="Segoe UI" w:cs="Segoe UI"/>
          <w:color w:val="555555"/>
          <w:sz w:val="21"/>
          <w:szCs w:val="21"/>
          <w:shd w:val="clear" w:color="auto" w:fill="E6E4E4"/>
          <w:lang w:eastAsia="tr-TR"/>
        </w:rPr>
        <w:t xml:space="preserve"> tarihli ve 6331 sayılı İş Sağlığı ve Güvenliği Kanununu, ç) Önleme: İşyerinde yürütülen işlerin bütün safhalarında iş sağlığı ve güvenliği ile ilgili riskleri ortadan kaldırmak veya azaltmak için planlanan ve alınan tedbirlerin tümünü, d) Ramak kala olay: İşyerinde meydana gelen; çalışan, işyeri ya da iş ekipmanını zarara uğratma potansiyeli olduğu halde zarara uğratmayan olayı, e) Risk: Tehlikeden kaynaklanacak kayıp, yaralanma ya da başka zararlı sonuç meydana gelme ihtimalini, 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 g) Tehlike: İşyerinde var olan ya da dışarıdan gelebilecek, çalışanı veya işyerini etkileyebilecek zarar veya hasar verme potansiyelini,</w:t>
      </w:r>
    </w:p>
    <w:p w:rsidR="001745CF" w:rsidRPr="001745CF" w:rsidRDefault="001745CF" w:rsidP="001745CF">
      <w:pPr>
        <w:shd w:val="clear" w:color="auto" w:fill="E6E4E4"/>
        <w:spacing w:after="225" w:line="336" w:lineRule="atLeast"/>
        <w:rPr>
          <w:rFonts w:ascii="Segoe UI" w:eastAsia="Times New Roman" w:hAnsi="Segoe UI" w:cs="Segoe UI"/>
          <w:color w:val="555555"/>
          <w:sz w:val="21"/>
          <w:szCs w:val="21"/>
          <w:lang w:eastAsia="tr-TR"/>
        </w:rPr>
      </w:pPr>
      <w:proofErr w:type="gramStart"/>
      <w:r w:rsidRPr="001745CF">
        <w:rPr>
          <w:rFonts w:ascii="Segoe UI" w:eastAsia="Times New Roman" w:hAnsi="Segoe UI" w:cs="Segoe UI"/>
          <w:color w:val="555555"/>
          <w:sz w:val="21"/>
          <w:szCs w:val="21"/>
          <w:lang w:eastAsia="tr-TR"/>
        </w:rPr>
        <w:t>ifade</w:t>
      </w:r>
      <w:proofErr w:type="gramEnd"/>
      <w:r w:rsidRPr="001745CF">
        <w:rPr>
          <w:rFonts w:ascii="Segoe UI" w:eastAsia="Times New Roman" w:hAnsi="Segoe UI" w:cs="Segoe UI"/>
          <w:color w:val="555555"/>
          <w:sz w:val="21"/>
          <w:szCs w:val="21"/>
          <w:lang w:eastAsia="tr-TR"/>
        </w:rPr>
        <w:t xml:space="preserve"> eder.</w:t>
      </w:r>
    </w:p>
    <w:p w:rsidR="001745CF" w:rsidRPr="001745CF" w:rsidRDefault="001745CF" w:rsidP="001745CF">
      <w:pPr>
        <w:shd w:val="clear" w:color="auto" w:fill="E6E4E4"/>
        <w:spacing w:after="0" w:line="240" w:lineRule="auto"/>
        <w:outlineLvl w:val="2"/>
        <w:rPr>
          <w:rFonts w:ascii="Segoe UI" w:eastAsia="Times New Roman" w:hAnsi="Segoe UI" w:cs="Segoe UI"/>
          <w:b/>
          <w:bCs/>
          <w:color w:val="494949"/>
          <w:sz w:val="29"/>
          <w:szCs w:val="29"/>
          <w:lang w:eastAsia="tr-TR"/>
        </w:rPr>
      </w:pPr>
      <w:r w:rsidRPr="001745CF">
        <w:rPr>
          <w:rFonts w:ascii="Segoe UI" w:eastAsia="Times New Roman" w:hAnsi="Segoe UI" w:cs="Segoe UI"/>
          <w:b/>
          <w:bCs/>
          <w:color w:val="494949"/>
          <w:sz w:val="29"/>
          <w:szCs w:val="29"/>
          <w:lang w:eastAsia="tr-TR"/>
        </w:rPr>
        <w:t>İKİNCİ BÖLÜM</w:t>
      </w:r>
    </w:p>
    <w:p w:rsidR="001745CF" w:rsidRPr="001745CF" w:rsidRDefault="001745CF" w:rsidP="001745CF">
      <w:pPr>
        <w:shd w:val="clear" w:color="auto" w:fill="E6E4E4"/>
        <w:spacing w:after="180" w:line="240" w:lineRule="auto"/>
        <w:outlineLvl w:val="3"/>
        <w:rPr>
          <w:rFonts w:ascii="Segoe UI" w:eastAsia="Times New Roman" w:hAnsi="Segoe UI" w:cs="Segoe UI"/>
          <w:color w:val="494949"/>
          <w:sz w:val="29"/>
          <w:szCs w:val="29"/>
          <w:lang w:eastAsia="tr-TR"/>
        </w:rPr>
      </w:pPr>
      <w:r w:rsidRPr="001745CF">
        <w:rPr>
          <w:rFonts w:ascii="Segoe UI" w:eastAsia="Times New Roman" w:hAnsi="Segoe UI" w:cs="Segoe UI"/>
          <w:color w:val="494949"/>
          <w:sz w:val="29"/>
          <w:szCs w:val="29"/>
          <w:lang w:eastAsia="tr-TR"/>
        </w:rPr>
        <w:t>İşveren Yükümlülüğü ve Risk Değerlendirmesi Ekibi</w:t>
      </w:r>
    </w:p>
    <w:p w:rsidR="001745CF" w:rsidRPr="001745CF" w:rsidRDefault="001745CF" w:rsidP="001745CF">
      <w:pPr>
        <w:shd w:val="clear" w:color="auto" w:fill="E6E4E4"/>
        <w:spacing w:after="180" w:line="240" w:lineRule="auto"/>
        <w:outlineLvl w:val="3"/>
        <w:rPr>
          <w:rFonts w:ascii="Segoe UI" w:eastAsia="Times New Roman" w:hAnsi="Segoe UI" w:cs="Segoe UI"/>
          <w:color w:val="494949"/>
          <w:sz w:val="29"/>
          <w:szCs w:val="29"/>
          <w:lang w:eastAsia="tr-TR"/>
        </w:rPr>
      </w:pPr>
      <w:r w:rsidRPr="001745CF">
        <w:rPr>
          <w:rFonts w:ascii="Segoe UI" w:eastAsia="Times New Roman" w:hAnsi="Segoe UI" w:cs="Segoe UI"/>
          <w:color w:val="494949"/>
          <w:sz w:val="29"/>
          <w:szCs w:val="29"/>
          <w:lang w:eastAsia="tr-TR"/>
        </w:rPr>
        <w:t>İşveren yükümlülüğü</w:t>
      </w:r>
    </w:p>
    <w:p w:rsidR="001745CF" w:rsidRPr="001745CF" w:rsidRDefault="001745CF" w:rsidP="001745CF">
      <w:pPr>
        <w:shd w:val="clear" w:color="auto" w:fill="E6E4E4"/>
        <w:spacing w:after="225" w:line="336" w:lineRule="atLeast"/>
        <w:rPr>
          <w:rFonts w:ascii="Segoe UI" w:eastAsia="Times New Roman" w:hAnsi="Segoe UI" w:cs="Segoe UI"/>
          <w:color w:val="555555"/>
          <w:sz w:val="21"/>
          <w:szCs w:val="21"/>
          <w:lang w:eastAsia="tr-TR"/>
        </w:rPr>
      </w:pPr>
      <w:r w:rsidRPr="001745CF">
        <w:rPr>
          <w:rFonts w:ascii="Segoe UI" w:eastAsia="Times New Roman" w:hAnsi="Segoe UI" w:cs="Segoe UI"/>
          <w:color w:val="555555"/>
          <w:sz w:val="21"/>
          <w:szCs w:val="21"/>
          <w:lang w:eastAsia="tr-TR"/>
        </w:rPr>
        <w:t xml:space="preserve">MADDE 5 – (1) </w:t>
      </w:r>
      <w:r w:rsidRPr="001745CF">
        <w:rPr>
          <w:rFonts w:ascii="Segoe UI" w:eastAsia="Times New Roman" w:hAnsi="Segoe UI" w:cs="Segoe UI"/>
          <w:color w:val="555555"/>
          <w:sz w:val="21"/>
          <w:szCs w:val="21"/>
          <w:highlight w:val="yellow"/>
          <w:lang w:eastAsia="tr-TR"/>
        </w:rPr>
        <w:t>İşveren; çalışma ortamının ve çalışanların sağlık ve güvenliğini sağlama, sürdürme ve geliştirme amacı ile iş sağlığı ve güvenliği yönünden risk değerlendirmesi yapar veya yaptırır</w:t>
      </w:r>
      <w:r w:rsidRPr="001745CF">
        <w:rPr>
          <w:rFonts w:ascii="Segoe UI" w:eastAsia="Times New Roman" w:hAnsi="Segoe UI" w:cs="Segoe UI"/>
          <w:color w:val="555555"/>
          <w:sz w:val="21"/>
          <w:szCs w:val="21"/>
          <w:lang w:eastAsia="tr-TR"/>
        </w:rPr>
        <w:t>.</w:t>
      </w:r>
    </w:p>
    <w:p w:rsidR="001745CF" w:rsidRPr="001745CF" w:rsidRDefault="001745CF" w:rsidP="001745CF">
      <w:pPr>
        <w:shd w:val="clear" w:color="auto" w:fill="E6E4E4"/>
        <w:spacing w:after="225" w:line="336" w:lineRule="atLeast"/>
        <w:rPr>
          <w:rFonts w:ascii="Segoe UI" w:eastAsia="Times New Roman" w:hAnsi="Segoe UI" w:cs="Segoe UI"/>
          <w:color w:val="555555"/>
          <w:sz w:val="21"/>
          <w:szCs w:val="21"/>
          <w:lang w:eastAsia="tr-TR"/>
        </w:rPr>
      </w:pPr>
      <w:r w:rsidRPr="001745CF">
        <w:rPr>
          <w:rFonts w:ascii="Segoe UI" w:eastAsia="Times New Roman" w:hAnsi="Segoe UI" w:cs="Segoe UI"/>
          <w:color w:val="555555"/>
          <w:sz w:val="21"/>
          <w:szCs w:val="21"/>
          <w:lang w:eastAsia="tr-TR"/>
        </w:rPr>
        <w:t xml:space="preserve">(2) </w:t>
      </w:r>
      <w:r w:rsidRPr="001745CF">
        <w:rPr>
          <w:rFonts w:ascii="Segoe UI" w:eastAsia="Times New Roman" w:hAnsi="Segoe UI" w:cs="Segoe UI"/>
          <w:color w:val="555555"/>
          <w:sz w:val="21"/>
          <w:szCs w:val="21"/>
          <w:highlight w:val="yellow"/>
          <w:lang w:eastAsia="tr-TR"/>
        </w:rPr>
        <w:t>Risk değerlendirmesinin gerçekleştirilmiş olması; işverenin, işyerinde iş sağlığı ve güvenliğinin sağlanması yükümlülüğünü ortadan kaldırmaz</w:t>
      </w:r>
      <w:r w:rsidRPr="001745CF">
        <w:rPr>
          <w:rFonts w:ascii="Segoe UI" w:eastAsia="Times New Roman" w:hAnsi="Segoe UI" w:cs="Segoe UI"/>
          <w:color w:val="555555"/>
          <w:sz w:val="21"/>
          <w:szCs w:val="21"/>
          <w:lang w:eastAsia="tr-TR"/>
        </w:rPr>
        <w:t>.</w:t>
      </w:r>
    </w:p>
    <w:p w:rsidR="001745CF" w:rsidRPr="001745CF" w:rsidRDefault="001745CF" w:rsidP="001745CF">
      <w:pPr>
        <w:shd w:val="clear" w:color="auto" w:fill="E6E4E4"/>
        <w:spacing w:after="225" w:line="336" w:lineRule="atLeast"/>
        <w:rPr>
          <w:rFonts w:ascii="Segoe UI" w:eastAsia="Times New Roman" w:hAnsi="Segoe UI" w:cs="Segoe UI"/>
          <w:color w:val="555555"/>
          <w:sz w:val="21"/>
          <w:szCs w:val="21"/>
          <w:lang w:eastAsia="tr-TR"/>
        </w:rPr>
      </w:pPr>
      <w:r w:rsidRPr="001745CF">
        <w:rPr>
          <w:rFonts w:ascii="Segoe UI" w:eastAsia="Times New Roman" w:hAnsi="Segoe UI" w:cs="Segoe UI"/>
          <w:color w:val="555555"/>
          <w:sz w:val="21"/>
          <w:szCs w:val="21"/>
          <w:lang w:eastAsia="tr-TR"/>
        </w:rPr>
        <w:t xml:space="preserve">(3) </w:t>
      </w:r>
      <w:r w:rsidRPr="001745CF">
        <w:rPr>
          <w:rFonts w:ascii="Segoe UI" w:eastAsia="Times New Roman" w:hAnsi="Segoe UI" w:cs="Segoe UI"/>
          <w:color w:val="555555"/>
          <w:sz w:val="21"/>
          <w:szCs w:val="21"/>
          <w:highlight w:val="yellow"/>
          <w:lang w:eastAsia="tr-TR"/>
        </w:rPr>
        <w:t>İşveren, risk değerlendirmesi çalışmalarında görevlendirilen kişi veya kişilere risk değerlendirmesi ile ilgili ihtiyaç duydukları her türlü bilgi ve belgeyi temin eder</w:t>
      </w:r>
      <w:r w:rsidRPr="001745CF">
        <w:rPr>
          <w:rFonts w:ascii="Segoe UI" w:eastAsia="Times New Roman" w:hAnsi="Segoe UI" w:cs="Segoe UI"/>
          <w:color w:val="555555"/>
          <w:sz w:val="21"/>
          <w:szCs w:val="21"/>
          <w:lang w:eastAsia="tr-TR"/>
        </w:rPr>
        <w:t>.</w:t>
      </w:r>
    </w:p>
    <w:p w:rsidR="001745CF" w:rsidRPr="001745CF" w:rsidRDefault="001745CF" w:rsidP="001745CF">
      <w:pPr>
        <w:shd w:val="clear" w:color="auto" w:fill="E6E4E4"/>
        <w:spacing w:after="180" w:line="240" w:lineRule="auto"/>
        <w:outlineLvl w:val="3"/>
        <w:rPr>
          <w:rFonts w:ascii="Segoe UI" w:eastAsia="Times New Roman" w:hAnsi="Segoe UI" w:cs="Segoe UI"/>
          <w:color w:val="494949"/>
          <w:sz w:val="29"/>
          <w:szCs w:val="29"/>
          <w:lang w:eastAsia="tr-TR"/>
        </w:rPr>
      </w:pPr>
      <w:r w:rsidRPr="001745CF">
        <w:rPr>
          <w:rFonts w:ascii="Segoe UI" w:eastAsia="Times New Roman" w:hAnsi="Segoe UI" w:cs="Segoe UI"/>
          <w:color w:val="494949"/>
          <w:sz w:val="29"/>
          <w:szCs w:val="29"/>
          <w:lang w:eastAsia="tr-TR"/>
        </w:rPr>
        <w:t>Risk değerlendirmesi ekibi</w:t>
      </w:r>
    </w:p>
    <w:p w:rsidR="001745CF" w:rsidRPr="001745CF" w:rsidRDefault="001745CF" w:rsidP="001745CF">
      <w:pPr>
        <w:shd w:val="clear" w:color="auto" w:fill="E6E4E4"/>
        <w:spacing w:after="225" w:line="336" w:lineRule="atLeast"/>
        <w:rPr>
          <w:rFonts w:ascii="Segoe UI" w:eastAsia="Times New Roman" w:hAnsi="Segoe UI" w:cs="Segoe UI"/>
          <w:color w:val="555555"/>
          <w:sz w:val="21"/>
          <w:szCs w:val="21"/>
          <w:lang w:eastAsia="tr-TR"/>
        </w:rPr>
      </w:pPr>
      <w:r w:rsidRPr="001745CF">
        <w:rPr>
          <w:rFonts w:ascii="Segoe UI" w:eastAsia="Times New Roman" w:hAnsi="Segoe UI" w:cs="Segoe UI"/>
          <w:color w:val="555555"/>
          <w:sz w:val="21"/>
          <w:szCs w:val="21"/>
          <w:lang w:eastAsia="tr-TR"/>
        </w:rPr>
        <w:t>MADDE 6 – (1) Risk değerlendirmesi, işverenin oluşturduğu bir ekip tarafından gerçekleştirilir. Risk değerlendirmesi ekibi aşağıdakilerden oluşur.</w:t>
      </w:r>
    </w:p>
    <w:p w:rsidR="001745CF" w:rsidRPr="001745CF" w:rsidRDefault="001745CF" w:rsidP="001745CF">
      <w:pPr>
        <w:spacing w:after="0" w:line="240" w:lineRule="auto"/>
        <w:rPr>
          <w:rFonts w:ascii="Times New Roman" w:eastAsia="Times New Roman" w:hAnsi="Times New Roman" w:cs="Times New Roman"/>
          <w:sz w:val="24"/>
          <w:szCs w:val="24"/>
          <w:lang w:eastAsia="tr-TR"/>
        </w:rPr>
      </w:pPr>
      <w:r w:rsidRPr="001745CF">
        <w:rPr>
          <w:rFonts w:ascii="Segoe UI" w:eastAsia="Times New Roman" w:hAnsi="Segoe UI" w:cs="Segoe UI"/>
          <w:color w:val="555555"/>
          <w:sz w:val="21"/>
          <w:szCs w:val="21"/>
          <w:shd w:val="clear" w:color="auto" w:fill="E6E4E4"/>
          <w:lang w:eastAsia="tr-TR"/>
        </w:rPr>
        <w:t xml:space="preserve">a) </w:t>
      </w:r>
      <w:r w:rsidRPr="001745CF">
        <w:rPr>
          <w:rFonts w:ascii="Segoe UI" w:eastAsia="Times New Roman" w:hAnsi="Segoe UI" w:cs="Segoe UI"/>
          <w:color w:val="FF0000"/>
          <w:sz w:val="21"/>
          <w:szCs w:val="21"/>
          <w:shd w:val="clear" w:color="auto" w:fill="E6E4E4"/>
          <w:lang w:eastAsia="tr-TR"/>
        </w:rPr>
        <w:t>İşveren veya işveren vekili</w:t>
      </w:r>
      <w:r w:rsidRPr="001745CF">
        <w:rPr>
          <w:rFonts w:ascii="Segoe UI" w:eastAsia="Times New Roman" w:hAnsi="Segoe UI" w:cs="Segoe UI"/>
          <w:color w:val="555555"/>
          <w:sz w:val="21"/>
          <w:szCs w:val="21"/>
          <w:shd w:val="clear" w:color="auto" w:fill="E6E4E4"/>
          <w:lang w:eastAsia="tr-TR"/>
        </w:rPr>
        <w:t>. b)</w:t>
      </w:r>
      <w:r w:rsidRPr="001745CF">
        <w:rPr>
          <w:rFonts w:ascii="Segoe UI" w:eastAsia="Times New Roman" w:hAnsi="Segoe UI" w:cs="Segoe UI"/>
          <w:color w:val="FF0000"/>
          <w:sz w:val="21"/>
          <w:szCs w:val="21"/>
          <w:shd w:val="clear" w:color="auto" w:fill="E6E4E4"/>
          <w:lang w:eastAsia="tr-TR"/>
        </w:rPr>
        <w:t xml:space="preserve"> İşyerinde sağlık ve güvenlik hizmetini yürüten iş güvenliği uzmanları ile işyeri hekimleri</w:t>
      </w:r>
      <w:r w:rsidRPr="001745CF">
        <w:rPr>
          <w:rFonts w:ascii="Segoe UI" w:eastAsia="Times New Roman" w:hAnsi="Segoe UI" w:cs="Segoe UI"/>
          <w:color w:val="555555"/>
          <w:sz w:val="21"/>
          <w:szCs w:val="21"/>
          <w:shd w:val="clear" w:color="auto" w:fill="E6E4E4"/>
          <w:lang w:eastAsia="tr-TR"/>
        </w:rPr>
        <w:t xml:space="preserve">. c) </w:t>
      </w:r>
      <w:r w:rsidRPr="001745CF">
        <w:rPr>
          <w:rFonts w:ascii="Segoe UI" w:eastAsia="Times New Roman" w:hAnsi="Segoe UI" w:cs="Segoe UI"/>
          <w:color w:val="FF0000"/>
          <w:sz w:val="21"/>
          <w:szCs w:val="21"/>
          <w:shd w:val="clear" w:color="auto" w:fill="E6E4E4"/>
          <w:lang w:eastAsia="tr-TR"/>
        </w:rPr>
        <w:t>İşyerindeki çalışan temsilcileri</w:t>
      </w:r>
      <w:r w:rsidRPr="001745CF">
        <w:rPr>
          <w:rFonts w:ascii="Segoe UI" w:eastAsia="Times New Roman" w:hAnsi="Segoe UI" w:cs="Segoe UI"/>
          <w:color w:val="555555"/>
          <w:sz w:val="21"/>
          <w:szCs w:val="21"/>
          <w:shd w:val="clear" w:color="auto" w:fill="E6E4E4"/>
          <w:lang w:eastAsia="tr-TR"/>
        </w:rPr>
        <w:t>. ç</w:t>
      </w:r>
      <w:r w:rsidRPr="001745CF">
        <w:rPr>
          <w:rFonts w:ascii="Segoe UI" w:eastAsia="Times New Roman" w:hAnsi="Segoe UI" w:cs="Segoe UI"/>
          <w:color w:val="FF0000"/>
          <w:sz w:val="21"/>
          <w:szCs w:val="21"/>
          <w:shd w:val="clear" w:color="auto" w:fill="E6E4E4"/>
          <w:lang w:eastAsia="tr-TR"/>
        </w:rPr>
        <w:t>) İşyerindeki destek elemanları</w:t>
      </w:r>
      <w:r w:rsidRPr="001745CF">
        <w:rPr>
          <w:rFonts w:ascii="Segoe UI" w:eastAsia="Times New Roman" w:hAnsi="Segoe UI" w:cs="Segoe UI"/>
          <w:color w:val="555555"/>
          <w:sz w:val="21"/>
          <w:szCs w:val="21"/>
          <w:shd w:val="clear" w:color="auto" w:fill="E6E4E4"/>
          <w:lang w:eastAsia="tr-TR"/>
        </w:rPr>
        <w:t xml:space="preserve">. d) </w:t>
      </w:r>
      <w:r w:rsidRPr="001745CF">
        <w:rPr>
          <w:rFonts w:ascii="Segoe UI" w:eastAsia="Times New Roman" w:hAnsi="Segoe UI" w:cs="Segoe UI"/>
          <w:color w:val="FF0000"/>
          <w:sz w:val="21"/>
          <w:szCs w:val="21"/>
          <w:shd w:val="clear" w:color="auto" w:fill="E6E4E4"/>
          <w:lang w:eastAsia="tr-TR"/>
        </w:rPr>
        <w:t xml:space="preserve">İşyerindeki bütün birimleri temsil edecek şekilde belirlenen ve işyerinde yürütülen çalışmalar, mevcut veya muhtemel tehlike kaynakları ile riskler konusunda bilgi sahibi çalışanlar. </w:t>
      </w:r>
      <w:r w:rsidRPr="001745CF">
        <w:rPr>
          <w:rFonts w:ascii="Segoe UI" w:eastAsia="Times New Roman" w:hAnsi="Segoe UI" w:cs="Segoe UI"/>
          <w:color w:val="555555"/>
          <w:sz w:val="21"/>
          <w:szCs w:val="21"/>
          <w:shd w:val="clear" w:color="auto" w:fill="E6E4E4"/>
          <w:lang w:eastAsia="tr-TR"/>
        </w:rPr>
        <w:t xml:space="preserve">(2) İşveren, </w:t>
      </w:r>
      <w:r w:rsidRPr="001745CF">
        <w:rPr>
          <w:rFonts w:ascii="Segoe UI" w:eastAsia="Times New Roman" w:hAnsi="Segoe UI" w:cs="Segoe UI"/>
          <w:color w:val="FF0000"/>
          <w:sz w:val="21"/>
          <w:szCs w:val="21"/>
          <w:shd w:val="clear" w:color="auto" w:fill="E6E4E4"/>
          <w:lang w:eastAsia="tr-TR"/>
        </w:rPr>
        <w:lastRenderedPageBreak/>
        <w:t>ihtiyaç duyulduğunda bu ekibe destek olmak üzere işyeri dışındaki kişi ve kuruluşlardan hizmet alabilir</w:t>
      </w:r>
      <w:r w:rsidRPr="001745CF">
        <w:rPr>
          <w:rFonts w:ascii="Segoe UI" w:eastAsia="Times New Roman" w:hAnsi="Segoe UI" w:cs="Segoe UI"/>
          <w:color w:val="555555"/>
          <w:sz w:val="21"/>
          <w:szCs w:val="21"/>
          <w:shd w:val="clear" w:color="auto" w:fill="E6E4E4"/>
          <w:lang w:eastAsia="tr-TR"/>
        </w:rPr>
        <w:t>. (3) Risk değerlendirmesi çalışmalarının koordinasyonu işveren veya işveren tarafından ekip içinden görevlendirilen bir kişi tarafından da sağlanabilir. (4)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 (5) Risk değerlendirmesi çalışmalarında görevlendirilen kişi veya kişiler işveren tarafından sağlanan bilgi ve belgeleri korur ve gizli tutar.</w:t>
      </w:r>
    </w:p>
    <w:p w:rsidR="001745CF" w:rsidRPr="001745CF" w:rsidRDefault="001745CF" w:rsidP="001745CF">
      <w:pPr>
        <w:shd w:val="clear" w:color="auto" w:fill="E6E4E4"/>
        <w:spacing w:after="0" w:line="240" w:lineRule="auto"/>
        <w:outlineLvl w:val="2"/>
        <w:rPr>
          <w:rFonts w:ascii="Segoe UI" w:eastAsia="Times New Roman" w:hAnsi="Segoe UI" w:cs="Segoe UI"/>
          <w:b/>
          <w:bCs/>
          <w:color w:val="494949"/>
          <w:sz w:val="29"/>
          <w:szCs w:val="29"/>
          <w:lang w:eastAsia="tr-TR"/>
        </w:rPr>
      </w:pPr>
      <w:r w:rsidRPr="001745CF">
        <w:rPr>
          <w:rFonts w:ascii="Segoe UI" w:eastAsia="Times New Roman" w:hAnsi="Segoe UI" w:cs="Segoe UI"/>
          <w:b/>
          <w:bCs/>
          <w:color w:val="494949"/>
          <w:sz w:val="29"/>
          <w:szCs w:val="29"/>
          <w:lang w:eastAsia="tr-TR"/>
        </w:rPr>
        <w:t>ÜÇÜNCÜ BÖLÜM</w:t>
      </w:r>
    </w:p>
    <w:p w:rsidR="001745CF" w:rsidRPr="001745CF" w:rsidRDefault="001745CF" w:rsidP="001745CF">
      <w:pPr>
        <w:shd w:val="clear" w:color="auto" w:fill="E6E4E4"/>
        <w:spacing w:after="180" w:line="240" w:lineRule="auto"/>
        <w:outlineLvl w:val="3"/>
        <w:rPr>
          <w:rFonts w:ascii="Segoe UI" w:eastAsia="Times New Roman" w:hAnsi="Segoe UI" w:cs="Segoe UI"/>
          <w:color w:val="494949"/>
          <w:sz w:val="29"/>
          <w:szCs w:val="29"/>
          <w:lang w:eastAsia="tr-TR"/>
        </w:rPr>
      </w:pPr>
      <w:r w:rsidRPr="001745CF">
        <w:rPr>
          <w:rFonts w:ascii="Segoe UI" w:eastAsia="Times New Roman" w:hAnsi="Segoe UI" w:cs="Segoe UI"/>
          <w:color w:val="494949"/>
          <w:sz w:val="29"/>
          <w:szCs w:val="29"/>
          <w:lang w:eastAsia="tr-TR"/>
        </w:rPr>
        <w:t>Risk Değerlendirmesi Aşamaları</w:t>
      </w:r>
    </w:p>
    <w:p w:rsidR="001745CF" w:rsidRPr="001745CF" w:rsidRDefault="001745CF" w:rsidP="001745CF">
      <w:pPr>
        <w:shd w:val="clear" w:color="auto" w:fill="E6E4E4"/>
        <w:spacing w:after="180" w:line="240" w:lineRule="auto"/>
        <w:outlineLvl w:val="3"/>
        <w:rPr>
          <w:rFonts w:ascii="Segoe UI" w:eastAsia="Times New Roman" w:hAnsi="Segoe UI" w:cs="Segoe UI"/>
          <w:color w:val="494949"/>
          <w:sz w:val="29"/>
          <w:szCs w:val="29"/>
          <w:lang w:eastAsia="tr-TR"/>
        </w:rPr>
      </w:pPr>
      <w:r w:rsidRPr="001745CF">
        <w:rPr>
          <w:rFonts w:ascii="Segoe UI" w:eastAsia="Times New Roman" w:hAnsi="Segoe UI" w:cs="Segoe UI"/>
          <w:color w:val="494949"/>
          <w:sz w:val="29"/>
          <w:szCs w:val="29"/>
          <w:lang w:eastAsia="tr-TR"/>
        </w:rPr>
        <w:t>Risk değerlendirmesi</w:t>
      </w:r>
    </w:p>
    <w:p w:rsidR="001745CF" w:rsidRPr="001745CF" w:rsidRDefault="001745CF" w:rsidP="001745CF">
      <w:pPr>
        <w:shd w:val="clear" w:color="auto" w:fill="E6E4E4"/>
        <w:spacing w:after="225" w:line="336" w:lineRule="atLeast"/>
        <w:rPr>
          <w:rFonts w:ascii="Segoe UI" w:eastAsia="Times New Roman" w:hAnsi="Segoe UI" w:cs="Segoe UI"/>
          <w:color w:val="555555"/>
          <w:sz w:val="21"/>
          <w:szCs w:val="21"/>
          <w:lang w:eastAsia="tr-TR"/>
        </w:rPr>
      </w:pPr>
      <w:r w:rsidRPr="001745CF">
        <w:rPr>
          <w:rFonts w:ascii="Segoe UI" w:eastAsia="Times New Roman" w:hAnsi="Segoe UI" w:cs="Segoe UI"/>
          <w:color w:val="555555"/>
          <w:sz w:val="21"/>
          <w:szCs w:val="21"/>
          <w:lang w:eastAsia="tr-TR"/>
        </w:rPr>
        <w:t>MADDE 7 – (1)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w:t>
      </w:r>
    </w:p>
    <w:p w:rsidR="001745CF" w:rsidRPr="001745CF" w:rsidRDefault="001745CF" w:rsidP="001745CF">
      <w:pPr>
        <w:shd w:val="clear" w:color="auto" w:fill="E6E4E4"/>
        <w:spacing w:after="225" w:line="336" w:lineRule="atLeast"/>
        <w:rPr>
          <w:rFonts w:ascii="Segoe UI" w:eastAsia="Times New Roman" w:hAnsi="Segoe UI" w:cs="Segoe UI"/>
          <w:color w:val="555555"/>
          <w:sz w:val="21"/>
          <w:szCs w:val="21"/>
          <w:lang w:eastAsia="tr-TR"/>
        </w:rPr>
      </w:pPr>
      <w:r w:rsidRPr="001745CF">
        <w:rPr>
          <w:rFonts w:ascii="Segoe UI" w:eastAsia="Times New Roman" w:hAnsi="Segoe UI" w:cs="Segoe UI"/>
          <w:color w:val="555555"/>
          <w:sz w:val="21"/>
          <w:szCs w:val="21"/>
          <w:lang w:eastAsia="tr-TR"/>
        </w:rPr>
        <w:t>(2) Çalışanların risk değerlendirmesi çalışması yapılırken ihtiyaç duyulan her aşamada sürece katılarak görüşlerinin alınması sağlanır.</w:t>
      </w:r>
    </w:p>
    <w:p w:rsidR="001745CF" w:rsidRPr="001745CF" w:rsidRDefault="001745CF" w:rsidP="001745CF">
      <w:pPr>
        <w:shd w:val="clear" w:color="auto" w:fill="E6E4E4"/>
        <w:spacing w:after="180" w:line="240" w:lineRule="auto"/>
        <w:outlineLvl w:val="3"/>
        <w:rPr>
          <w:rFonts w:ascii="Segoe UI" w:eastAsia="Times New Roman" w:hAnsi="Segoe UI" w:cs="Segoe UI"/>
          <w:color w:val="494949"/>
          <w:sz w:val="29"/>
          <w:szCs w:val="29"/>
          <w:lang w:eastAsia="tr-TR"/>
        </w:rPr>
      </w:pPr>
      <w:r w:rsidRPr="001745CF">
        <w:rPr>
          <w:rFonts w:ascii="Segoe UI" w:eastAsia="Times New Roman" w:hAnsi="Segoe UI" w:cs="Segoe UI"/>
          <w:color w:val="494949"/>
          <w:sz w:val="29"/>
          <w:szCs w:val="29"/>
          <w:lang w:eastAsia="tr-TR"/>
        </w:rPr>
        <w:t>Tehlikelerin tanımlanması</w:t>
      </w:r>
    </w:p>
    <w:p w:rsidR="001745CF" w:rsidRPr="001745CF" w:rsidRDefault="001745CF" w:rsidP="001745CF">
      <w:pPr>
        <w:shd w:val="clear" w:color="auto" w:fill="E6E4E4"/>
        <w:spacing w:after="225" w:line="336" w:lineRule="atLeast"/>
        <w:rPr>
          <w:rFonts w:ascii="Segoe UI" w:eastAsia="Times New Roman" w:hAnsi="Segoe UI" w:cs="Segoe UI"/>
          <w:color w:val="555555"/>
          <w:sz w:val="21"/>
          <w:szCs w:val="21"/>
          <w:lang w:eastAsia="tr-TR"/>
        </w:rPr>
      </w:pPr>
      <w:r w:rsidRPr="001745CF">
        <w:rPr>
          <w:rFonts w:ascii="Segoe UI" w:eastAsia="Times New Roman" w:hAnsi="Segoe UI" w:cs="Segoe UI"/>
          <w:color w:val="555555"/>
          <w:sz w:val="21"/>
          <w:szCs w:val="21"/>
          <w:lang w:eastAsia="tr-TR"/>
        </w:rPr>
        <w:t>MADDE 8 – (1) Tehlikeler tanımlanırken çalışma ortamı, çalışanlar ve işyerine ilişkin ilgisine göre asgari olarak aşağıda belirtilen bilgiler toplanır.</w:t>
      </w:r>
    </w:p>
    <w:p w:rsidR="001745CF" w:rsidRDefault="001745CF" w:rsidP="001745CF">
      <w:pPr>
        <w:spacing w:after="0" w:line="240" w:lineRule="auto"/>
        <w:rPr>
          <w:rFonts w:ascii="Segoe UI" w:eastAsia="Times New Roman" w:hAnsi="Segoe UI" w:cs="Segoe UI"/>
          <w:color w:val="555555"/>
          <w:sz w:val="21"/>
          <w:szCs w:val="21"/>
          <w:shd w:val="clear" w:color="auto" w:fill="E6E4E4"/>
          <w:lang w:eastAsia="tr-TR"/>
        </w:rPr>
        <w:sectPr w:rsidR="001745CF">
          <w:pgSz w:w="11906" w:h="16838"/>
          <w:pgMar w:top="1417" w:right="1417" w:bottom="1417" w:left="1417" w:header="708" w:footer="708" w:gutter="0"/>
          <w:cols w:space="708"/>
          <w:docGrid w:linePitch="360"/>
        </w:sectPr>
      </w:pPr>
    </w:p>
    <w:p w:rsidR="001745CF"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lastRenderedPageBreak/>
        <w:t xml:space="preserve">a) İşyeri bina ve eklentileri. </w:t>
      </w:r>
    </w:p>
    <w:p w:rsidR="001745CF"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b) İşyerinde yürütülen faaliyetler ile iş ve işlemler. </w:t>
      </w:r>
    </w:p>
    <w:p w:rsidR="001745CF"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c) Üretim süreç ve teknikleri. </w:t>
      </w:r>
    </w:p>
    <w:p w:rsidR="001745CF"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ç) İş </w:t>
      </w:r>
      <w:proofErr w:type="gramStart"/>
      <w:r w:rsidRPr="001745CF">
        <w:rPr>
          <w:rFonts w:ascii="Segoe UI" w:eastAsia="Times New Roman" w:hAnsi="Segoe UI" w:cs="Segoe UI"/>
          <w:color w:val="555555"/>
          <w:sz w:val="21"/>
          <w:szCs w:val="21"/>
          <w:shd w:val="clear" w:color="auto" w:fill="E6E4E4"/>
          <w:lang w:eastAsia="tr-TR"/>
        </w:rPr>
        <w:t>ekipmanları</w:t>
      </w:r>
      <w:proofErr w:type="gramEnd"/>
      <w:r w:rsidRPr="001745CF">
        <w:rPr>
          <w:rFonts w:ascii="Segoe UI" w:eastAsia="Times New Roman" w:hAnsi="Segoe UI" w:cs="Segoe UI"/>
          <w:color w:val="555555"/>
          <w:sz w:val="21"/>
          <w:szCs w:val="21"/>
          <w:shd w:val="clear" w:color="auto" w:fill="E6E4E4"/>
          <w:lang w:eastAsia="tr-TR"/>
        </w:rPr>
        <w:t xml:space="preserve">. </w:t>
      </w:r>
    </w:p>
    <w:p w:rsidR="001745CF"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d) Kullanılan maddeler. </w:t>
      </w:r>
    </w:p>
    <w:p w:rsidR="001745CF"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e) Artık ve atıklarla ilgili işlemler. </w:t>
      </w:r>
    </w:p>
    <w:p w:rsidR="001745CF"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f) Organizasyon ve hiyerarşik yapı, görev, yetki ve sorumluluklar. </w:t>
      </w:r>
    </w:p>
    <w:p w:rsidR="001745CF"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g) Çalışanların tecrübe ve düşünceleri. </w:t>
      </w:r>
    </w:p>
    <w:p w:rsidR="001745CF"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ğ) İşe başlamadan önce ilgili mevzuat gereği alınacak çalışma izin belgeleri. </w:t>
      </w:r>
    </w:p>
    <w:p w:rsidR="001745CF"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h) Çalışanların eğitim, yaş, cinsiyet ve benzeri özellikleri ile sağlık gözetimi kayıtları. </w:t>
      </w:r>
    </w:p>
    <w:p w:rsidR="001745CF"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ı) Genç, yaşlı, engelli, gebe veya emziren çalışanlar gibi özel politika gerektiren gruplar ile kadın çalışanların durumu. </w:t>
      </w:r>
    </w:p>
    <w:p w:rsidR="001745CF"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i) İşyerinin teftiş sonuçları. </w:t>
      </w:r>
    </w:p>
    <w:p w:rsidR="001745CF" w:rsidRDefault="001745CF" w:rsidP="001745CF">
      <w:pPr>
        <w:spacing w:after="0" w:line="240" w:lineRule="auto"/>
        <w:rPr>
          <w:rFonts w:ascii="Segoe UI" w:eastAsia="Times New Roman" w:hAnsi="Segoe UI" w:cs="Segoe UI"/>
          <w:color w:val="555555"/>
          <w:sz w:val="21"/>
          <w:szCs w:val="21"/>
          <w:shd w:val="clear" w:color="auto" w:fill="E6E4E4"/>
          <w:lang w:eastAsia="tr-TR"/>
        </w:rPr>
      </w:pPr>
      <w:proofErr w:type="gramStart"/>
      <w:r w:rsidRPr="001745CF">
        <w:rPr>
          <w:rFonts w:ascii="Segoe UI" w:eastAsia="Times New Roman" w:hAnsi="Segoe UI" w:cs="Segoe UI"/>
          <w:color w:val="555555"/>
          <w:sz w:val="21"/>
          <w:szCs w:val="21"/>
          <w:shd w:val="clear" w:color="auto" w:fill="E6E4E4"/>
          <w:lang w:eastAsia="tr-TR"/>
        </w:rPr>
        <w:t xml:space="preserve">) Meslek hastalığı kayıtları. </w:t>
      </w:r>
      <w:proofErr w:type="gramEnd"/>
    </w:p>
    <w:p w:rsidR="001745CF"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k) İş kazası kayıtları. </w:t>
      </w:r>
    </w:p>
    <w:p w:rsidR="001745CF"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l) İşyerinde meydana gelen ancak yaralanma veya ölüme neden olmadığı halde işyeri ya </w:t>
      </w:r>
      <w:r w:rsidRPr="001745CF">
        <w:rPr>
          <w:rFonts w:ascii="Segoe UI" w:eastAsia="Times New Roman" w:hAnsi="Segoe UI" w:cs="Segoe UI"/>
          <w:color w:val="555555"/>
          <w:sz w:val="21"/>
          <w:szCs w:val="21"/>
          <w:shd w:val="clear" w:color="auto" w:fill="E6E4E4"/>
          <w:lang w:eastAsia="tr-TR"/>
        </w:rPr>
        <w:lastRenderedPageBreak/>
        <w:t xml:space="preserve">da iş </w:t>
      </w:r>
      <w:proofErr w:type="gramStart"/>
      <w:r w:rsidRPr="001745CF">
        <w:rPr>
          <w:rFonts w:ascii="Segoe UI" w:eastAsia="Times New Roman" w:hAnsi="Segoe UI" w:cs="Segoe UI"/>
          <w:color w:val="555555"/>
          <w:sz w:val="21"/>
          <w:szCs w:val="21"/>
          <w:shd w:val="clear" w:color="auto" w:fill="E6E4E4"/>
          <w:lang w:eastAsia="tr-TR"/>
        </w:rPr>
        <w:t>ekipmanının</w:t>
      </w:r>
      <w:proofErr w:type="gramEnd"/>
      <w:r w:rsidRPr="001745CF">
        <w:rPr>
          <w:rFonts w:ascii="Segoe UI" w:eastAsia="Times New Roman" w:hAnsi="Segoe UI" w:cs="Segoe UI"/>
          <w:color w:val="555555"/>
          <w:sz w:val="21"/>
          <w:szCs w:val="21"/>
          <w:shd w:val="clear" w:color="auto" w:fill="E6E4E4"/>
          <w:lang w:eastAsia="tr-TR"/>
        </w:rPr>
        <w:t xml:space="preserve"> zarara uğramasına yol açan olaylara ilişkin kayıtlar. </w:t>
      </w:r>
    </w:p>
    <w:p w:rsidR="001745CF"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m) Ramak kala olay kayıtları.</w:t>
      </w:r>
    </w:p>
    <w:p w:rsidR="001745CF"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 n) Malzeme güvenlik bilgi formları. </w:t>
      </w:r>
    </w:p>
    <w:p w:rsidR="001745CF"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o) Ortam ve kişisel </w:t>
      </w:r>
      <w:proofErr w:type="spellStart"/>
      <w:r w:rsidRPr="001745CF">
        <w:rPr>
          <w:rFonts w:ascii="Segoe UI" w:eastAsia="Times New Roman" w:hAnsi="Segoe UI" w:cs="Segoe UI"/>
          <w:color w:val="555555"/>
          <w:sz w:val="21"/>
          <w:szCs w:val="21"/>
          <w:shd w:val="clear" w:color="auto" w:fill="E6E4E4"/>
          <w:lang w:eastAsia="tr-TR"/>
        </w:rPr>
        <w:t>maruziyet</w:t>
      </w:r>
      <w:proofErr w:type="spellEnd"/>
      <w:r w:rsidRPr="001745CF">
        <w:rPr>
          <w:rFonts w:ascii="Segoe UI" w:eastAsia="Times New Roman" w:hAnsi="Segoe UI" w:cs="Segoe UI"/>
          <w:color w:val="555555"/>
          <w:sz w:val="21"/>
          <w:szCs w:val="21"/>
          <w:shd w:val="clear" w:color="auto" w:fill="E6E4E4"/>
          <w:lang w:eastAsia="tr-TR"/>
        </w:rPr>
        <w:t xml:space="preserve"> düzeyi ölçüm sonuçları. </w:t>
      </w:r>
    </w:p>
    <w:p w:rsidR="001745CF"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ö) Varsa daha önce yapılmış risk değerlendirmesi çalışmaları. </w:t>
      </w:r>
    </w:p>
    <w:p w:rsidR="001745CF"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p) Acil durum planları.</w:t>
      </w:r>
    </w:p>
    <w:p w:rsidR="001745CF" w:rsidRPr="001745CF" w:rsidRDefault="001745CF" w:rsidP="001745CF">
      <w:pPr>
        <w:spacing w:after="0" w:line="240" w:lineRule="auto"/>
        <w:rPr>
          <w:rFonts w:ascii="Times New Roman" w:eastAsia="Times New Roman" w:hAnsi="Times New Roman" w:cs="Times New Roman"/>
          <w:sz w:val="24"/>
          <w:szCs w:val="24"/>
          <w:lang w:eastAsia="tr-TR"/>
        </w:rPr>
      </w:pPr>
      <w:r w:rsidRPr="001745CF">
        <w:rPr>
          <w:rFonts w:ascii="Segoe UI" w:eastAsia="Times New Roman" w:hAnsi="Segoe UI" w:cs="Segoe UI"/>
          <w:color w:val="555555"/>
          <w:sz w:val="21"/>
          <w:szCs w:val="21"/>
          <w:shd w:val="clear" w:color="auto" w:fill="E6E4E4"/>
          <w:lang w:eastAsia="tr-TR"/>
        </w:rPr>
        <w:t xml:space="preserve"> r) Sağlık ve güvenlik planı ve patlamadan korunma dokümanı gibi belirli işyerlerinde hazırlanması gereken dokümanlar.</w:t>
      </w:r>
    </w:p>
    <w:p w:rsidR="001745CF" w:rsidRPr="001745CF" w:rsidRDefault="001745CF" w:rsidP="001745CF">
      <w:pPr>
        <w:shd w:val="clear" w:color="auto" w:fill="E6E4E4"/>
        <w:spacing w:after="225" w:line="336" w:lineRule="atLeast"/>
        <w:rPr>
          <w:rFonts w:ascii="Segoe UI" w:eastAsia="Times New Roman" w:hAnsi="Segoe UI" w:cs="Segoe UI"/>
          <w:color w:val="555555"/>
          <w:sz w:val="21"/>
          <w:szCs w:val="21"/>
          <w:lang w:eastAsia="tr-TR"/>
        </w:rPr>
      </w:pPr>
      <w:r w:rsidRPr="001745CF">
        <w:rPr>
          <w:rFonts w:ascii="Segoe UI" w:eastAsia="Times New Roman" w:hAnsi="Segoe UI" w:cs="Segoe UI"/>
          <w:color w:val="555555"/>
          <w:sz w:val="21"/>
          <w:szCs w:val="21"/>
          <w:lang w:eastAsia="tr-TR"/>
        </w:rPr>
        <w:t>(2) Tehlikelere ilişkin bilgiler toplanırken aynı üretim, yöntem ve teknikleri ile üretim yapan benzer işyerlerinde meydana gelen iş kazaları ve ortaya çıkan meslek hastalıkları da değerlendirilebilir.</w:t>
      </w:r>
    </w:p>
    <w:p w:rsidR="001745CF" w:rsidRPr="001745CF" w:rsidRDefault="001745CF" w:rsidP="001745CF">
      <w:pPr>
        <w:shd w:val="clear" w:color="auto" w:fill="E6E4E4"/>
        <w:spacing w:after="225" w:line="336" w:lineRule="atLeast"/>
        <w:rPr>
          <w:rFonts w:ascii="Segoe UI" w:eastAsia="Times New Roman" w:hAnsi="Segoe UI" w:cs="Segoe UI"/>
          <w:color w:val="555555"/>
          <w:sz w:val="21"/>
          <w:szCs w:val="21"/>
          <w:lang w:eastAsia="tr-TR"/>
        </w:rPr>
      </w:pPr>
      <w:r w:rsidRPr="001745CF">
        <w:rPr>
          <w:rFonts w:ascii="Segoe UI" w:eastAsia="Times New Roman" w:hAnsi="Segoe UI" w:cs="Segoe UI"/>
          <w:color w:val="555555"/>
          <w:sz w:val="21"/>
          <w:szCs w:val="21"/>
          <w:lang w:eastAsia="tr-TR"/>
        </w:rPr>
        <w:t xml:space="preserve">(3) Toplanan bilgiler ışığında; iş sağlığı ve güvenliği ile ilgili mevzuatta yer alan hükümler de dikkate alınarak, çalışma ortamında bulunan fiziksel, kimyasal, </w:t>
      </w:r>
      <w:r w:rsidRPr="001745CF">
        <w:rPr>
          <w:rFonts w:ascii="Segoe UI" w:eastAsia="Times New Roman" w:hAnsi="Segoe UI" w:cs="Segoe UI"/>
          <w:color w:val="555555"/>
          <w:sz w:val="21"/>
          <w:szCs w:val="21"/>
          <w:lang w:eastAsia="tr-TR"/>
        </w:rPr>
        <w:lastRenderedPageBreak/>
        <w:t xml:space="preserve">biyolojik, </w:t>
      </w:r>
      <w:proofErr w:type="spellStart"/>
      <w:r w:rsidRPr="001745CF">
        <w:rPr>
          <w:rFonts w:ascii="Segoe UI" w:eastAsia="Times New Roman" w:hAnsi="Segoe UI" w:cs="Segoe UI"/>
          <w:color w:val="555555"/>
          <w:sz w:val="21"/>
          <w:szCs w:val="21"/>
          <w:lang w:eastAsia="tr-TR"/>
        </w:rPr>
        <w:t>psikososyal</w:t>
      </w:r>
      <w:proofErr w:type="spellEnd"/>
      <w:r w:rsidRPr="001745CF">
        <w:rPr>
          <w:rFonts w:ascii="Segoe UI" w:eastAsia="Times New Roman" w:hAnsi="Segoe UI" w:cs="Segoe UI"/>
          <w:color w:val="555555"/>
          <w:sz w:val="21"/>
          <w:szCs w:val="21"/>
          <w:lang w:eastAsia="tr-TR"/>
        </w:rP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A57B45"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a) İşletmenin yeri nedeniyle ortaya çıkabilecek tehlikeler. </w:t>
      </w:r>
    </w:p>
    <w:p w:rsidR="00A57B45"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b) Seçilen alanda, işyeri bina ve eklentilerinin plana uygun yerleştirilmemesi veya planda olmayan ilavelerin yapılmasından kaynaklanabilecek tehlikeler. </w:t>
      </w:r>
    </w:p>
    <w:p w:rsidR="00A57B45"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c) İşyeri bina ve eklentilerinin yapı ve yapım tarzı ile seçilen yapı malzemelerinden kaynaklanabilecek tehlikeler. </w:t>
      </w:r>
    </w:p>
    <w:p w:rsidR="00A57B45"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ç) Bakım ve onarım işleri de </w:t>
      </w:r>
      <w:proofErr w:type="gramStart"/>
      <w:r w:rsidRPr="001745CF">
        <w:rPr>
          <w:rFonts w:ascii="Segoe UI" w:eastAsia="Times New Roman" w:hAnsi="Segoe UI" w:cs="Segoe UI"/>
          <w:color w:val="555555"/>
          <w:sz w:val="21"/>
          <w:szCs w:val="21"/>
          <w:shd w:val="clear" w:color="auto" w:fill="E6E4E4"/>
          <w:lang w:eastAsia="tr-TR"/>
        </w:rPr>
        <w:t>dahil</w:t>
      </w:r>
      <w:proofErr w:type="gramEnd"/>
      <w:r w:rsidRPr="001745CF">
        <w:rPr>
          <w:rFonts w:ascii="Segoe UI" w:eastAsia="Times New Roman" w:hAnsi="Segoe UI" w:cs="Segoe UI"/>
          <w:color w:val="555555"/>
          <w:sz w:val="21"/>
          <w:szCs w:val="21"/>
          <w:shd w:val="clear" w:color="auto" w:fill="E6E4E4"/>
          <w:lang w:eastAsia="tr-TR"/>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 </w:t>
      </w:r>
    </w:p>
    <w:p w:rsidR="00A57B45"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d) İşin yürütümü, üretim teknikleri, kullanılan maddeler, makine ve </w:t>
      </w:r>
      <w:proofErr w:type="gramStart"/>
      <w:r w:rsidRPr="001745CF">
        <w:rPr>
          <w:rFonts w:ascii="Segoe UI" w:eastAsia="Times New Roman" w:hAnsi="Segoe UI" w:cs="Segoe UI"/>
          <w:color w:val="555555"/>
          <w:sz w:val="21"/>
          <w:szCs w:val="21"/>
          <w:shd w:val="clear" w:color="auto" w:fill="E6E4E4"/>
          <w:lang w:eastAsia="tr-TR"/>
        </w:rPr>
        <w:t>ekipman</w:t>
      </w:r>
      <w:proofErr w:type="gramEnd"/>
      <w:r w:rsidRPr="001745CF">
        <w:rPr>
          <w:rFonts w:ascii="Segoe UI" w:eastAsia="Times New Roman" w:hAnsi="Segoe UI" w:cs="Segoe UI"/>
          <w:color w:val="555555"/>
          <w:sz w:val="21"/>
          <w:szCs w:val="21"/>
          <w:shd w:val="clear" w:color="auto" w:fill="E6E4E4"/>
          <w:lang w:eastAsia="tr-TR"/>
        </w:rPr>
        <w:t xml:space="preserve">, araç ve gereçler ile bunların çalışanların fiziksel </w:t>
      </w:r>
      <w:r w:rsidRPr="001745CF">
        <w:rPr>
          <w:rFonts w:ascii="Segoe UI" w:eastAsia="Times New Roman" w:hAnsi="Segoe UI" w:cs="Segoe UI"/>
          <w:color w:val="555555"/>
          <w:sz w:val="21"/>
          <w:szCs w:val="21"/>
          <w:shd w:val="clear" w:color="auto" w:fill="E6E4E4"/>
          <w:lang w:eastAsia="tr-TR"/>
        </w:rPr>
        <w:lastRenderedPageBreak/>
        <w:t>özelliklerine uygun tasarlanmaması veya kullanılmamasından kaynaklanabilecek tehlikeler.</w:t>
      </w:r>
    </w:p>
    <w:p w:rsidR="00A57B45"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 e) Kuvvetli akım, aydınlatma, paratoner, topraklama gibi elektrik tesisatının bileşenleri ile ısıtma, havalandırma, atmosferik ve çevresel şartlardan korunma, drenaj, arıtma, yangın önleme ve mücadele </w:t>
      </w:r>
      <w:proofErr w:type="gramStart"/>
      <w:r w:rsidRPr="001745CF">
        <w:rPr>
          <w:rFonts w:ascii="Segoe UI" w:eastAsia="Times New Roman" w:hAnsi="Segoe UI" w:cs="Segoe UI"/>
          <w:color w:val="555555"/>
          <w:sz w:val="21"/>
          <w:szCs w:val="21"/>
          <w:shd w:val="clear" w:color="auto" w:fill="E6E4E4"/>
          <w:lang w:eastAsia="tr-TR"/>
        </w:rPr>
        <w:t>ekipmanı</w:t>
      </w:r>
      <w:proofErr w:type="gramEnd"/>
      <w:r w:rsidRPr="001745CF">
        <w:rPr>
          <w:rFonts w:ascii="Segoe UI" w:eastAsia="Times New Roman" w:hAnsi="Segoe UI" w:cs="Segoe UI"/>
          <w:color w:val="555555"/>
          <w:sz w:val="21"/>
          <w:szCs w:val="21"/>
          <w:shd w:val="clear" w:color="auto" w:fill="E6E4E4"/>
          <w:lang w:eastAsia="tr-TR"/>
        </w:rPr>
        <w:t xml:space="preserve"> ile benzeri yardımcı tesisat ve donanımlardan kaynaklanabilecek tehlikeler. </w:t>
      </w:r>
    </w:p>
    <w:p w:rsidR="00D723C2"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f) İşyerinde yanma, parlama veya patlama ihtimali olan maddelerin işlenmesi, kullanılması, taşınması, depolanması ya da imha edilmesinden kaynaklanabilecek tehlikeler. </w:t>
      </w:r>
    </w:p>
    <w:p w:rsidR="00D723C2"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g) Çalışma ortamına ilişkin </w:t>
      </w:r>
      <w:proofErr w:type="gramStart"/>
      <w:r w:rsidRPr="001745CF">
        <w:rPr>
          <w:rFonts w:ascii="Segoe UI" w:eastAsia="Times New Roman" w:hAnsi="Segoe UI" w:cs="Segoe UI"/>
          <w:color w:val="555555"/>
          <w:sz w:val="21"/>
          <w:szCs w:val="21"/>
          <w:shd w:val="clear" w:color="auto" w:fill="E6E4E4"/>
          <w:lang w:eastAsia="tr-TR"/>
        </w:rPr>
        <w:t>hijyen</w:t>
      </w:r>
      <w:proofErr w:type="gramEnd"/>
      <w:r w:rsidRPr="001745CF">
        <w:rPr>
          <w:rFonts w:ascii="Segoe UI" w:eastAsia="Times New Roman" w:hAnsi="Segoe UI" w:cs="Segoe UI"/>
          <w:color w:val="555555"/>
          <w:sz w:val="21"/>
          <w:szCs w:val="21"/>
          <w:shd w:val="clear" w:color="auto" w:fill="E6E4E4"/>
          <w:lang w:eastAsia="tr-TR"/>
        </w:rPr>
        <w:t xml:space="preserve"> koşulları ile çalışanların kişisel hijyen alışkanlıklarından kaynaklanabilecek tehlikeler. </w:t>
      </w:r>
    </w:p>
    <w:p w:rsidR="00D723C2" w:rsidRDefault="001745CF" w:rsidP="001745CF">
      <w:pPr>
        <w:spacing w:after="0" w:line="240" w:lineRule="auto"/>
        <w:rPr>
          <w:rFonts w:ascii="Segoe UI" w:eastAsia="Times New Roman" w:hAnsi="Segoe UI" w:cs="Segoe UI"/>
          <w:color w:val="555555"/>
          <w:sz w:val="21"/>
          <w:szCs w:val="21"/>
          <w:shd w:val="clear" w:color="auto" w:fill="E6E4E4"/>
          <w:lang w:eastAsia="tr-TR"/>
        </w:rPr>
      </w:pPr>
      <w:r w:rsidRPr="001745CF">
        <w:rPr>
          <w:rFonts w:ascii="Segoe UI" w:eastAsia="Times New Roman" w:hAnsi="Segoe UI" w:cs="Segoe UI"/>
          <w:color w:val="555555"/>
          <w:sz w:val="21"/>
          <w:szCs w:val="21"/>
          <w:shd w:val="clear" w:color="auto" w:fill="E6E4E4"/>
          <w:lang w:eastAsia="tr-TR"/>
        </w:rPr>
        <w:t xml:space="preserve">ğ) Çalışanın, işyeri içerisindeki ulaşım yollarının kullanımından kaynaklanabilecek tehlikeler. </w:t>
      </w:r>
    </w:p>
    <w:p w:rsidR="001745CF" w:rsidRDefault="001745CF" w:rsidP="001745CF">
      <w:pPr>
        <w:spacing w:after="0" w:line="240" w:lineRule="auto"/>
        <w:rPr>
          <w:rFonts w:ascii="Segoe UI" w:eastAsia="Times New Roman" w:hAnsi="Segoe UI" w:cs="Segoe UI"/>
          <w:color w:val="555555"/>
          <w:sz w:val="21"/>
          <w:szCs w:val="21"/>
          <w:shd w:val="clear" w:color="auto" w:fill="E6E4E4"/>
          <w:lang w:eastAsia="tr-TR"/>
        </w:rPr>
        <w:sectPr w:rsidR="001745CF" w:rsidSect="001745CF">
          <w:type w:val="continuous"/>
          <w:pgSz w:w="11906" w:h="16838"/>
          <w:pgMar w:top="1417" w:right="1417" w:bottom="1417" w:left="1417" w:header="708" w:footer="708" w:gutter="0"/>
          <w:cols w:num="2" w:space="708"/>
          <w:docGrid w:linePitch="360"/>
        </w:sectPr>
      </w:pPr>
      <w:r w:rsidRPr="001745CF">
        <w:rPr>
          <w:rFonts w:ascii="Segoe UI" w:eastAsia="Times New Roman" w:hAnsi="Segoe UI" w:cs="Segoe UI"/>
          <w:color w:val="555555"/>
          <w:sz w:val="21"/>
          <w:szCs w:val="21"/>
          <w:shd w:val="clear" w:color="auto" w:fill="E6E4E4"/>
          <w:lang w:eastAsia="tr-TR"/>
        </w:rPr>
        <w:t xml:space="preserve">h) Çalışanların iş sağlığı ve güvenliği ile ilgili yeterli eğitim almaması, bilgilendirilmemesi, çalışanlara uygun talimat verilmemesi veya çalışma izni </w:t>
      </w:r>
      <w:proofErr w:type="gramStart"/>
      <w:r w:rsidRPr="001745CF">
        <w:rPr>
          <w:rFonts w:ascii="Segoe UI" w:eastAsia="Times New Roman" w:hAnsi="Segoe UI" w:cs="Segoe UI"/>
          <w:color w:val="555555"/>
          <w:sz w:val="21"/>
          <w:szCs w:val="21"/>
          <w:shd w:val="clear" w:color="auto" w:fill="E6E4E4"/>
          <w:lang w:eastAsia="tr-TR"/>
        </w:rPr>
        <w:t>prosedürü</w:t>
      </w:r>
      <w:proofErr w:type="gramEnd"/>
      <w:r w:rsidRPr="001745CF">
        <w:rPr>
          <w:rFonts w:ascii="Segoe UI" w:eastAsia="Times New Roman" w:hAnsi="Segoe UI" w:cs="Segoe UI"/>
          <w:color w:val="555555"/>
          <w:sz w:val="21"/>
          <w:szCs w:val="21"/>
          <w:shd w:val="clear" w:color="auto" w:fill="E6E4E4"/>
          <w:lang w:eastAsia="tr-TR"/>
        </w:rPr>
        <w:t xml:space="preserve"> gereken durumlarda bu izin olmaksızın çalışılmasından kaynaklanabilecek tehlikeler</w:t>
      </w:r>
    </w:p>
    <w:p w:rsidR="001745CF" w:rsidRPr="001745CF" w:rsidRDefault="001745CF" w:rsidP="001745CF">
      <w:pPr>
        <w:spacing w:after="0" w:line="240" w:lineRule="auto"/>
        <w:rPr>
          <w:rFonts w:ascii="Times New Roman" w:eastAsia="Times New Roman" w:hAnsi="Times New Roman" w:cs="Times New Roman"/>
          <w:sz w:val="24"/>
          <w:szCs w:val="24"/>
          <w:lang w:eastAsia="tr-TR"/>
        </w:rPr>
      </w:pPr>
      <w:r w:rsidRPr="001745CF">
        <w:rPr>
          <w:rFonts w:ascii="Segoe UI" w:eastAsia="Times New Roman" w:hAnsi="Segoe UI" w:cs="Segoe UI"/>
          <w:color w:val="555555"/>
          <w:sz w:val="21"/>
          <w:szCs w:val="21"/>
          <w:shd w:val="clear" w:color="auto" w:fill="E6E4E4"/>
          <w:lang w:eastAsia="tr-TR"/>
        </w:rPr>
        <w:lastRenderedPageBreak/>
        <w:t>.</w:t>
      </w:r>
    </w:p>
    <w:p w:rsidR="001745CF" w:rsidRPr="001745CF" w:rsidRDefault="001745CF" w:rsidP="001745CF">
      <w:pPr>
        <w:shd w:val="clear" w:color="auto" w:fill="E6E4E4"/>
        <w:spacing w:after="225" w:line="336" w:lineRule="atLeast"/>
        <w:rPr>
          <w:rFonts w:ascii="Segoe UI" w:eastAsia="Times New Roman" w:hAnsi="Segoe UI" w:cs="Segoe UI"/>
          <w:color w:val="555555"/>
          <w:sz w:val="21"/>
          <w:szCs w:val="21"/>
          <w:lang w:eastAsia="tr-TR"/>
        </w:rPr>
      </w:pPr>
      <w:proofErr w:type="gramStart"/>
      <w:r w:rsidRPr="001745CF">
        <w:rPr>
          <w:rFonts w:ascii="Segoe UI" w:eastAsia="Times New Roman" w:hAnsi="Segoe UI" w:cs="Segoe UI"/>
          <w:color w:val="555555"/>
          <w:sz w:val="21"/>
          <w:szCs w:val="21"/>
          <w:lang w:eastAsia="tr-TR"/>
        </w:rPr>
        <w:t xml:space="preserve">(4) Çalışma ortamında bulunan fiziksel, kimyasal, biyolojik, </w:t>
      </w:r>
      <w:proofErr w:type="spellStart"/>
      <w:r w:rsidRPr="001745CF">
        <w:rPr>
          <w:rFonts w:ascii="Segoe UI" w:eastAsia="Times New Roman" w:hAnsi="Segoe UI" w:cs="Segoe UI"/>
          <w:color w:val="555555"/>
          <w:sz w:val="21"/>
          <w:szCs w:val="21"/>
          <w:lang w:eastAsia="tr-TR"/>
        </w:rPr>
        <w:t>psikososyal</w:t>
      </w:r>
      <w:proofErr w:type="spellEnd"/>
      <w:r w:rsidRPr="001745CF">
        <w:rPr>
          <w:rFonts w:ascii="Segoe UI" w:eastAsia="Times New Roman" w:hAnsi="Segoe UI" w:cs="Segoe UI"/>
          <w:color w:val="555555"/>
          <w:sz w:val="21"/>
          <w:szCs w:val="21"/>
          <w:lang w:eastAsia="tr-TR"/>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1745CF">
        <w:rPr>
          <w:rFonts w:ascii="Segoe UI" w:eastAsia="Times New Roman" w:hAnsi="Segoe UI" w:cs="Segoe UI"/>
          <w:color w:val="555555"/>
          <w:sz w:val="21"/>
          <w:szCs w:val="21"/>
          <w:lang w:eastAsia="tr-TR"/>
        </w:rPr>
        <w:t>maruziyet</w:t>
      </w:r>
      <w:proofErr w:type="spellEnd"/>
      <w:r w:rsidRPr="001745CF">
        <w:rPr>
          <w:rFonts w:ascii="Segoe UI" w:eastAsia="Times New Roman" w:hAnsi="Segoe UI" w:cs="Segoe UI"/>
          <w:color w:val="555555"/>
          <w:sz w:val="21"/>
          <w:szCs w:val="21"/>
          <w:lang w:eastAsia="tr-TR"/>
        </w:rPr>
        <w:t xml:space="preserve"> seviyelerini belirlemek amacıyla gerekli bütün kontrol, ölçüm, inceleme ve araştırmalar yapılır.</w:t>
      </w:r>
      <w:bookmarkStart w:id="0" w:name="_GoBack"/>
      <w:bookmarkEnd w:id="0"/>
      <w:proofErr w:type="gramEnd"/>
    </w:p>
    <w:p w:rsidR="001745CF" w:rsidRPr="001745CF" w:rsidRDefault="001745CF" w:rsidP="001745CF">
      <w:pPr>
        <w:shd w:val="clear" w:color="auto" w:fill="E6E4E4"/>
        <w:spacing w:after="180" w:line="240" w:lineRule="auto"/>
        <w:outlineLvl w:val="3"/>
        <w:rPr>
          <w:rFonts w:ascii="Segoe UI" w:eastAsia="Times New Roman" w:hAnsi="Segoe UI" w:cs="Segoe UI"/>
          <w:color w:val="494949"/>
          <w:sz w:val="29"/>
          <w:szCs w:val="29"/>
          <w:lang w:eastAsia="tr-TR"/>
        </w:rPr>
      </w:pPr>
      <w:r w:rsidRPr="001745CF">
        <w:rPr>
          <w:rFonts w:ascii="Segoe UI" w:eastAsia="Times New Roman" w:hAnsi="Segoe UI" w:cs="Segoe UI"/>
          <w:color w:val="494949"/>
          <w:sz w:val="29"/>
          <w:szCs w:val="29"/>
          <w:lang w:eastAsia="tr-TR"/>
        </w:rPr>
        <w:t>Risklerin belirlenmesi ve analizi</w:t>
      </w:r>
    </w:p>
    <w:p w:rsidR="001745CF" w:rsidRPr="001745CF" w:rsidRDefault="001745CF" w:rsidP="001745CF">
      <w:pPr>
        <w:shd w:val="clear" w:color="auto" w:fill="E6E4E4"/>
        <w:spacing w:after="225" w:line="336" w:lineRule="atLeast"/>
        <w:rPr>
          <w:rFonts w:ascii="Segoe UI" w:eastAsia="Times New Roman" w:hAnsi="Segoe UI" w:cs="Segoe UI"/>
          <w:color w:val="555555"/>
          <w:sz w:val="21"/>
          <w:szCs w:val="21"/>
          <w:lang w:eastAsia="tr-TR"/>
        </w:rPr>
      </w:pPr>
      <w:r w:rsidRPr="001745CF">
        <w:rPr>
          <w:rFonts w:ascii="Segoe UI" w:eastAsia="Times New Roman" w:hAnsi="Segoe UI" w:cs="Segoe UI"/>
          <w:color w:val="555555"/>
          <w:sz w:val="21"/>
          <w:szCs w:val="21"/>
          <w:lang w:eastAsia="tr-TR"/>
        </w:rPr>
        <w:t>MADDE 9 – (1) 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1745CF" w:rsidRPr="001745CF" w:rsidRDefault="001745CF" w:rsidP="001745CF">
      <w:pPr>
        <w:shd w:val="clear" w:color="auto" w:fill="E6E4E4"/>
        <w:spacing w:after="225" w:line="336" w:lineRule="atLeast"/>
        <w:rPr>
          <w:rFonts w:ascii="Segoe UI" w:eastAsia="Times New Roman" w:hAnsi="Segoe UI" w:cs="Segoe UI"/>
          <w:color w:val="555555"/>
          <w:sz w:val="21"/>
          <w:szCs w:val="21"/>
          <w:lang w:eastAsia="tr-TR"/>
        </w:rPr>
      </w:pPr>
      <w:r w:rsidRPr="001745CF">
        <w:rPr>
          <w:rFonts w:ascii="Segoe UI" w:eastAsia="Times New Roman" w:hAnsi="Segoe UI" w:cs="Segoe UI"/>
          <w:color w:val="555555"/>
          <w:sz w:val="21"/>
          <w:szCs w:val="21"/>
          <w:lang w:eastAsia="tr-TR"/>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1745CF" w:rsidRPr="001745CF" w:rsidRDefault="001745CF" w:rsidP="001745CF">
      <w:pPr>
        <w:shd w:val="clear" w:color="auto" w:fill="E6E4E4"/>
        <w:spacing w:after="225" w:line="336" w:lineRule="atLeast"/>
        <w:rPr>
          <w:rFonts w:ascii="Segoe UI" w:eastAsia="Times New Roman" w:hAnsi="Segoe UI" w:cs="Segoe UI"/>
          <w:color w:val="555555"/>
          <w:sz w:val="21"/>
          <w:szCs w:val="21"/>
          <w:lang w:eastAsia="tr-TR"/>
        </w:rPr>
      </w:pPr>
      <w:r w:rsidRPr="001745CF">
        <w:rPr>
          <w:rFonts w:ascii="Segoe UI" w:eastAsia="Times New Roman" w:hAnsi="Segoe UI" w:cs="Segoe UI"/>
          <w:color w:val="555555"/>
          <w:sz w:val="21"/>
          <w:szCs w:val="21"/>
          <w:lang w:eastAsia="tr-TR"/>
        </w:rPr>
        <w:lastRenderedPageBreak/>
        <w:t>(3) İşyerinde birbirinden farklı işlerin yürütüldüğü bölümlerin bulunması halinde birinci ve ikinci fıkralardaki hususlar her bir bölüm için tekrarlanır.</w:t>
      </w:r>
    </w:p>
    <w:p w:rsidR="001745CF" w:rsidRPr="001745CF" w:rsidRDefault="001745CF" w:rsidP="001745CF">
      <w:pPr>
        <w:shd w:val="clear" w:color="auto" w:fill="E6E4E4"/>
        <w:spacing w:after="225" w:line="336" w:lineRule="atLeast"/>
        <w:rPr>
          <w:rFonts w:ascii="Segoe UI" w:eastAsia="Times New Roman" w:hAnsi="Segoe UI" w:cs="Segoe UI"/>
          <w:color w:val="555555"/>
          <w:sz w:val="21"/>
          <w:szCs w:val="21"/>
          <w:lang w:eastAsia="tr-TR"/>
        </w:rPr>
      </w:pPr>
      <w:r w:rsidRPr="001745CF">
        <w:rPr>
          <w:rFonts w:ascii="Segoe UI" w:eastAsia="Times New Roman" w:hAnsi="Segoe UI" w:cs="Segoe UI"/>
          <w:color w:val="555555"/>
          <w:sz w:val="21"/>
          <w:szCs w:val="21"/>
          <w:lang w:eastAsia="tr-TR"/>
        </w:rPr>
        <w:t>(4) Analizin ayrı ayrı bölümler için yapılması halinde bölümlerin etkileşimleri de dikkate alınarak bir bütün olarak ele alınıp sonuçlandırılır.</w:t>
      </w:r>
    </w:p>
    <w:p w:rsidR="001745CF" w:rsidRPr="001745CF" w:rsidRDefault="001745CF" w:rsidP="001745CF">
      <w:pPr>
        <w:shd w:val="clear" w:color="auto" w:fill="E6E4E4"/>
        <w:spacing w:after="225" w:line="336" w:lineRule="atLeast"/>
        <w:rPr>
          <w:rFonts w:ascii="Segoe UI" w:eastAsia="Times New Roman" w:hAnsi="Segoe UI" w:cs="Segoe UI"/>
          <w:color w:val="555555"/>
          <w:sz w:val="21"/>
          <w:szCs w:val="21"/>
          <w:lang w:eastAsia="tr-TR"/>
        </w:rPr>
      </w:pPr>
      <w:r w:rsidRPr="001745CF">
        <w:rPr>
          <w:rFonts w:ascii="Segoe UI" w:eastAsia="Times New Roman" w:hAnsi="Segoe UI" w:cs="Segoe UI"/>
          <w:color w:val="555555"/>
          <w:sz w:val="21"/>
          <w:szCs w:val="21"/>
          <w:lang w:eastAsia="tr-TR"/>
        </w:rPr>
        <w:t>(5) Analiz edilen riskler, kontrol tedbirlerine karar verilmek üzere etkilerinin büyüklüğüne ve önemlerine göre en yüksek risk seviyesine sahip olandan başlanarak sıralanır ve yazılı hale getirilir.</w:t>
      </w:r>
    </w:p>
    <w:p w:rsidR="006B73E6" w:rsidRDefault="006B73E6"/>
    <w:sectPr w:rsidR="006B73E6" w:rsidSect="001745C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CF"/>
    <w:rsid w:val="001745CF"/>
    <w:rsid w:val="006B73E6"/>
    <w:rsid w:val="00A57B45"/>
    <w:rsid w:val="00C03AEF"/>
    <w:rsid w:val="00D723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58709-82F3-4C33-BBE4-B8DBDE29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3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C40D-16E5-43CF-8EE8-C71FCFDD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memur2</dc:creator>
  <cp:lastModifiedBy>SAMSUNG</cp:lastModifiedBy>
  <cp:revision>2</cp:revision>
  <dcterms:created xsi:type="dcterms:W3CDTF">2016-03-17T07:00:00Z</dcterms:created>
  <dcterms:modified xsi:type="dcterms:W3CDTF">2016-03-17T07:00:00Z</dcterms:modified>
</cp:coreProperties>
</file>